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56FE7" w14:textId="351B9C72" w:rsidR="003A7AE8" w:rsidRPr="0079585F" w:rsidRDefault="00A90694" w:rsidP="003A7AE8">
      <w:pPr>
        <w:jc w:val="center"/>
        <w:rPr>
          <w:rFonts w:ascii="Comic Zine OT" w:hAnsi="Comic Zine OT"/>
          <w:sz w:val="56"/>
          <w:szCs w:val="80"/>
        </w:rPr>
      </w:pPr>
      <w:r>
        <w:rPr>
          <w:rFonts w:ascii="Comic Zine OT" w:hAnsi="Comic Zine OT"/>
          <w:noProof/>
          <w:sz w:val="52"/>
          <w:szCs w:val="80"/>
        </w:rPr>
        <w:drawing>
          <wp:anchor distT="0" distB="0" distL="114300" distR="114300" simplePos="0" relativeHeight="251659264" behindDoc="0" locked="0" layoutInCell="1" allowOverlap="1" wp14:anchorId="3993AC12" wp14:editId="678C853A">
            <wp:simplePos x="0" y="0"/>
            <wp:positionH relativeFrom="column">
              <wp:posOffset>-373380</wp:posOffset>
            </wp:positionH>
            <wp:positionV relativeFrom="paragraph">
              <wp:posOffset>136525</wp:posOffset>
            </wp:positionV>
            <wp:extent cx="57277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0834" y="20605"/>
                <wp:lineTo x="20834" y="0"/>
                <wp:lineTo x="0" y="0"/>
              </wp:wrapPolygon>
            </wp:wrapThrough>
            <wp:docPr id="739373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58240" behindDoc="0" locked="0" layoutInCell="1" allowOverlap="1" wp14:anchorId="30AF55CB" wp14:editId="7F4D8C90">
            <wp:simplePos x="0" y="0"/>
            <wp:positionH relativeFrom="column">
              <wp:posOffset>8625840</wp:posOffset>
            </wp:positionH>
            <wp:positionV relativeFrom="paragraph">
              <wp:posOffset>129540</wp:posOffset>
            </wp:positionV>
            <wp:extent cx="570865" cy="579120"/>
            <wp:effectExtent l="0" t="0" r="635" b="0"/>
            <wp:wrapThrough wrapText="bothSides">
              <wp:wrapPolygon edited="0">
                <wp:start x="0" y="0"/>
                <wp:lineTo x="0" y="20605"/>
                <wp:lineTo x="20903" y="20605"/>
                <wp:lineTo x="20903" y="0"/>
                <wp:lineTo x="0" y="0"/>
              </wp:wrapPolygon>
            </wp:wrapThrough>
            <wp:docPr id="204531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B4315">
        <w:rPr>
          <w:rFonts w:ascii="Comic Zine OT" w:hAnsi="Comic Zine OT"/>
          <w:sz w:val="56"/>
          <w:szCs w:val="80"/>
        </w:rPr>
        <w:t>Kneesall</w:t>
      </w:r>
      <w:r w:rsidR="003A7AE8">
        <w:rPr>
          <w:rFonts w:ascii="Comic Zine OT" w:hAnsi="Comic Zine OT"/>
          <w:sz w:val="56"/>
          <w:szCs w:val="80"/>
        </w:rPr>
        <w:t xml:space="preserve"> C of E Primary</w:t>
      </w:r>
    </w:p>
    <w:p w14:paraId="7752BCF8" w14:textId="061A2C21" w:rsidR="003A7AE8" w:rsidRPr="0079585F" w:rsidRDefault="003A7AE8" w:rsidP="003A7AE8">
      <w:pPr>
        <w:jc w:val="center"/>
        <w:rPr>
          <w:rFonts w:ascii="Comic Zine OT" w:hAnsi="Comic Zine OT"/>
          <w:sz w:val="52"/>
          <w:szCs w:val="80"/>
        </w:rPr>
      </w:pPr>
      <w:r>
        <w:rPr>
          <w:rFonts w:ascii="Comic Zine OT" w:hAnsi="Comic Zine OT"/>
          <w:sz w:val="52"/>
          <w:szCs w:val="80"/>
        </w:rPr>
        <w:t>UTW Progress of Knowledge and S</w:t>
      </w:r>
      <w:r w:rsidRPr="0079585F">
        <w:rPr>
          <w:rFonts w:ascii="Comic Zine OT" w:hAnsi="Comic Zine OT"/>
          <w:sz w:val="52"/>
          <w:szCs w:val="80"/>
        </w:rPr>
        <w:t>kills</w:t>
      </w:r>
    </w:p>
    <w:tbl>
      <w:tblPr>
        <w:tblStyle w:val="TableGrid"/>
        <w:tblpPr w:leftFromText="180" w:rightFromText="180" w:vertAnchor="text" w:horzAnchor="margin" w:tblpXSpec="center" w:tblpY="1"/>
        <w:tblW w:w="13953" w:type="dxa"/>
        <w:tblLook w:val="04A0" w:firstRow="1" w:lastRow="0" w:firstColumn="1" w:lastColumn="0" w:noHBand="0" w:noVBand="1"/>
      </w:tblPr>
      <w:tblGrid>
        <w:gridCol w:w="2020"/>
        <w:gridCol w:w="2183"/>
        <w:gridCol w:w="114"/>
        <w:gridCol w:w="1352"/>
        <w:gridCol w:w="717"/>
        <w:gridCol w:w="708"/>
        <w:gridCol w:w="1476"/>
        <w:gridCol w:w="976"/>
        <w:gridCol w:w="706"/>
        <w:gridCol w:w="7"/>
        <w:gridCol w:w="1689"/>
        <w:gridCol w:w="2005"/>
      </w:tblGrid>
      <w:tr w:rsidR="003A7AE8" w:rsidRPr="00FE53AF" w14:paraId="7954DB49" w14:textId="77777777" w:rsidTr="00EC6954">
        <w:trPr>
          <w:trHeight w:val="958"/>
        </w:trPr>
        <w:tc>
          <w:tcPr>
            <w:tcW w:w="2020" w:type="dxa"/>
            <w:tcBorders>
              <w:top w:val="nil"/>
              <w:left w:val="nil"/>
            </w:tcBorders>
          </w:tcPr>
          <w:p w14:paraId="3C285DF2" w14:textId="77777777" w:rsidR="003A7AE8" w:rsidRDefault="003A7AE8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</w:p>
          <w:p w14:paraId="73A8DD76" w14:textId="77777777" w:rsidR="003A7AE8" w:rsidRPr="00FE53AF" w:rsidRDefault="003A7AE8" w:rsidP="00EE4549">
            <w:pPr>
              <w:tabs>
                <w:tab w:val="left" w:pos="1698"/>
              </w:tabs>
              <w:rPr>
                <w:rFonts w:ascii="Comic Zine OT" w:hAnsi="Comic Zine OT"/>
                <w:sz w:val="36"/>
                <w:szCs w:val="80"/>
              </w:rPr>
            </w:pPr>
          </w:p>
        </w:tc>
        <w:tc>
          <w:tcPr>
            <w:tcW w:w="5074" w:type="dxa"/>
            <w:gridSpan w:val="5"/>
            <w:vAlign w:val="center"/>
          </w:tcPr>
          <w:p w14:paraId="3044DBD3" w14:textId="77777777" w:rsidR="003A7AE8" w:rsidRPr="00FE53AF" w:rsidRDefault="003A7AE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 w:rsidR="00A25BF3">
              <w:rPr>
                <w:rFonts w:ascii="Comic Zine OT" w:hAnsi="Comic Zine OT"/>
                <w:sz w:val="36"/>
                <w:szCs w:val="80"/>
              </w:rPr>
              <w:t>Nursery</w:t>
            </w:r>
          </w:p>
        </w:tc>
        <w:tc>
          <w:tcPr>
            <w:tcW w:w="4854" w:type="dxa"/>
            <w:gridSpan w:val="5"/>
            <w:vAlign w:val="center"/>
          </w:tcPr>
          <w:p w14:paraId="5CB1ED1D" w14:textId="77777777" w:rsidR="003A7AE8" w:rsidRPr="00FE53AF" w:rsidRDefault="003A7AE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 w:rsidR="00A25BF3">
              <w:rPr>
                <w:rFonts w:ascii="Comic Zine OT" w:hAnsi="Comic Zine OT"/>
                <w:sz w:val="36"/>
                <w:szCs w:val="80"/>
              </w:rPr>
              <w:t>Reception</w:t>
            </w:r>
          </w:p>
        </w:tc>
        <w:tc>
          <w:tcPr>
            <w:tcW w:w="2005" w:type="dxa"/>
          </w:tcPr>
          <w:p w14:paraId="30E26BF8" w14:textId="77777777" w:rsidR="003A7AE8" w:rsidRPr="00FE53AF" w:rsidRDefault="003A7AE8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>
              <w:rPr>
                <w:rFonts w:ascii="Comic Zine OT" w:hAnsi="Comic Zine OT"/>
                <w:sz w:val="36"/>
                <w:szCs w:val="80"/>
              </w:rPr>
              <w:t>Links to KS1 Curriculum</w:t>
            </w:r>
          </w:p>
        </w:tc>
      </w:tr>
      <w:tr w:rsidR="00944E71" w:rsidRPr="00FE53AF" w14:paraId="7B56DFA9" w14:textId="77777777" w:rsidTr="00EC6954">
        <w:trPr>
          <w:trHeight w:val="979"/>
        </w:trPr>
        <w:tc>
          <w:tcPr>
            <w:tcW w:w="2020" w:type="dxa"/>
            <w:vMerge w:val="restart"/>
            <w:shd w:val="clear" w:color="auto" w:fill="EDE2F6"/>
            <w:vAlign w:val="center"/>
          </w:tcPr>
          <w:p w14:paraId="476D89B0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History links</w:t>
            </w:r>
          </w:p>
        </w:tc>
        <w:tc>
          <w:tcPr>
            <w:tcW w:w="2297" w:type="dxa"/>
            <w:gridSpan w:val="2"/>
            <w:vAlign w:val="center"/>
          </w:tcPr>
          <w:p w14:paraId="5047FCAE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Able to say who they are and who they live with</w:t>
            </w:r>
          </w:p>
        </w:tc>
        <w:tc>
          <w:tcPr>
            <w:tcW w:w="1352" w:type="dxa"/>
            <w:vAlign w:val="center"/>
          </w:tcPr>
          <w:p w14:paraId="74B56D95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briefly talk about some members of their family</w:t>
            </w:r>
          </w:p>
        </w:tc>
        <w:tc>
          <w:tcPr>
            <w:tcW w:w="1425" w:type="dxa"/>
            <w:gridSpan w:val="2"/>
            <w:vAlign w:val="center"/>
          </w:tcPr>
          <w:p w14:paraId="6F39ED2E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talk about any pets that they might have</w:t>
            </w:r>
          </w:p>
        </w:tc>
        <w:tc>
          <w:tcPr>
            <w:tcW w:w="1476" w:type="dxa"/>
            <w:vAlign w:val="center"/>
          </w:tcPr>
          <w:p w14:paraId="1C4CE7E3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discuss similarities and differences between people in their family</w:t>
            </w:r>
          </w:p>
        </w:tc>
        <w:tc>
          <w:tcPr>
            <w:tcW w:w="1682" w:type="dxa"/>
            <w:gridSpan w:val="2"/>
            <w:vAlign w:val="center"/>
          </w:tcPr>
          <w:p w14:paraId="4D68B1C7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talk about members of immediate family in more detail</w:t>
            </w:r>
          </w:p>
        </w:tc>
        <w:tc>
          <w:tcPr>
            <w:tcW w:w="1696" w:type="dxa"/>
            <w:gridSpan w:val="2"/>
            <w:vAlign w:val="center"/>
          </w:tcPr>
          <w:p w14:paraId="4478EF9E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talk about past and upcoming events with their immediate family</w:t>
            </w:r>
          </w:p>
        </w:tc>
        <w:tc>
          <w:tcPr>
            <w:tcW w:w="2005" w:type="dxa"/>
            <w:vMerge w:val="restart"/>
            <w:vAlign w:val="center"/>
          </w:tcPr>
          <w:p w14:paraId="6E8D4F72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Understands that there are similarities and differences between people. Describe memories that have happened in their own lives.</w:t>
            </w:r>
          </w:p>
          <w:p w14:paraId="3E2DBA7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Sequence events that are close together in time.</w:t>
            </w:r>
          </w:p>
        </w:tc>
      </w:tr>
      <w:tr w:rsidR="00A25BF3" w:rsidRPr="00FE53AF" w14:paraId="1BE3BBF3" w14:textId="77777777" w:rsidTr="00EC6954">
        <w:trPr>
          <w:trHeight w:val="958"/>
        </w:trPr>
        <w:tc>
          <w:tcPr>
            <w:tcW w:w="2020" w:type="dxa"/>
            <w:vMerge/>
            <w:shd w:val="clear" w:color="auto" w:fill="EDE2F6"/>
            <w:vAlign w:val="center"/>
          </w:tcPr>
          <w:p w14:paraId="4ECF4955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2297" w:type="dxa"/>
            <w:gridSpan w:val="2"/>
            <w:vAlign w:val="center"/>
          </w:tcPr>
          <w:p w14:paraId="013D344C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Talks about a wider range of occupations (electrician, plumber etc)</w:t>
            </w:r>
          </w:p>
        </w:tc>
        <w:tc>
          <w:tcPr>
            <w:tcW w:w="2777" w:type="dxa"/>
            <w:gridSpan w:val="3"/>
            <w:vAlign w:val="center"/>
          </w:tcPr>
          <w:p w14:paraId="240C0919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Shows an interest in different occupations (nurse, doctor, police, fire…)</w:t>
            </w:r>
          </w:p>
        </w:tc>
        <w:tc>
          <w:tcPr>
            <w:tcW w:w="1476" w:type="dxa"/>
            <w:vAlign w:val="center"/>
          </w:tcPr>
          <w:p w14:paraId="7CC5D47A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identify similarities and differences between jobs</w:t>
            </w:r>
          </w:p>
        </w:tc>
        <w:tc>
          <w:tcPr>
            <w:tcW w:w="1682" w:type="dxa"/>
            <w:gridSpan w:val="2"/>
            <w:vAlign w:val="center"/>
          </w:tcPr>
          <w:p w14:paraId="4C755434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identify emergency situations and knows who to call</w:t>
            </w:r>
          </w:p>
        </w:tc>
        <w:tc>
          <w:tcPr>
            <w:tcW w:w="1696" w:type="dxa"/>
            <w:gridSpan w:val="2"/>
            <w:vAlign w:val="center"/>
          </w:tcPr>
          <w:p w14:paraId="4C2C2522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Is able to discuss different occupations of family members</w:t>
            </w:r>
          </w:p>
        </w:tc>
        <w:tc>
          <w:tcPr>
            <w:tcW w:w="2005" w:type="dxa"/>
            <w:vMerge/>
            <w:vAlign w:val="center"/>
          </w:tcPr>
          <w:p w14:paraId="549965D0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A25BF3" w:rsidRPr="00FE53AF" w14:paraId="54C613BC" w14:textId="77777777" w:rsidTr="00EC6954">
        <w:trPr>
          <w:trHeight w:val="958"/>
        </w:trPr>
        <w:tc>
          <w:tcPr>
            <w:tcW w:w="2020" w:type="dxa"/>
            <w:vMerge/>
            <w:shd w:val="clear" w:color="auto" w:fill="EDE2F6"/>
            <w:vAlign w:val="center"/>
          </w:tcPr>
          <w:p w14:paraId="0AAE1586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vAlign w:val="center"/>
          </w:tcPr>
          <w:p w14:paraId="537C6AA7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Sequence family members by size and name (baby, child, adult)</w:t>
            </w:r>
          </w:p>
        </w:tc>
        <w:tc>
          <w:tcPr>
            <w:tcW w:w="2901" w:type="dxa"/>
            <w:gridSpan w:val="3"/>
            <w:vAlign w:val="center"/>
          </w:tcPr>
          <w:p w14:paraId="6714729D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Sequence family members, explaining who they are (baby, toddler, child, teenager, adult, elderly)</w:t>
            </w:r>
          </w:p>
        </w:tc>
        <w:tc>
          <w:tcPr>
            <w:tcW w:w="3378" w:type="dxa"/>
            <w:gridSpan w:val="4"/>
            <w:vAlign w:val="center"/>
          </w:tcPr>
          <w:p w14:paraId="167DEB19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Sequence family members, explaining who they are and the key differences between what they can/can’t do</w:t>
            </w:r>
          </w:p>
        </w:tc>
        <w:tc>
          <w:tcPr>
            <w:tcW w:w="2005" w:type="dxa"/>
            <w:vMerge/>
            <w:vAlign w:val="center"/>
          </w:tcPr>
          <w:p w14:paraId="77B0CD6F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A25BF3" w:rsidRPr="00FE53AF" w14:paraId="4FE598C8" w14:textId="77777777" w:rsidTr="00EC6954">
        <w:trPr>
          <w:trHeight w:val="958"/>
        </w:trPr>
        <w:tc>
          <w:tcPr>
            <w:tcW w:w="2020" w:type="dxa"/>
            <w:vMerge/>
            <w:shd w:val="clear" w:color="auto" w:fill="EDE2F6"/>
            <w:vAlign w:val="center"/>
          </w:tcPr>
          <w:p w14:paraId="4DEFE93D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vAlign w:val="center"/>
          </w:tcPr>
          <w:p w14:paraId="07D3B01E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historical figures or objects in non-fiction texts</w:t>
            </w:r>
          </w:p>
        </w:tc>
        <w:tc>
          <w:tcPr>
            <w:tcW w:w="1425" w:type="dxa"/>
            <w:gridSpan w:val="2"/>
            <w:vMerge w:val="restart"/>
            <w:vAlign w:val="center"/>
          </w:tcPr>
          <w:p w14:paraId="5F18120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Shares likes and dislikes</w:t>
            </w:r>
          </w:p>
        </w:tc>
        <w:tc>
          <w:tcPr>
            <w:tcW w:w="1476" w:type="dxa"/>
            <w:vMerge w:val="restart"/>
            <w:vAlign w:val="center"/>
          </w:tcPr>
          <w:p w14:paraId="3978EABE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Shares some similarities between characters, figures or objects</w:t>
            </w:r>
          </w:p>
        </w:tc>
        <w:tc>
          <w:tcPr>
            <w:tcW w:w="3378" w:type="dxa"/>
            <w:gridSpan w:val="4"/>
            <w:vAlign w:val="center"/>
          </w:tcPr>
          <w:p w14:paraId="6ED23E1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Compare and contrast characters from stories, sharing similarities and differences</w:t>
            </w:r>
          </w:p>
        </w:tc>
        <w:tc>
          <w:tcPr>
            <w:tcW w:w="2005" w:type="dxa"/>
            <w:vMerge w:val="restart"/>
            <w:vAlign w:val="center"/>
          </w:tcPr>
          <w:p w14:paraId="12A49B46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stories or accounts to distinguish between fact and fiction. Recognise some similarities and differences between past and present.</w:t>
            </w:r>
          </w:p>
        </w:tc>
      </w:tr>
      <w:tr w:rsidR="00A25BF3" w:rsidRPr="00FE53AF" w14:paraId="2E9645A6" w14:textId="77777777" w:rsidTr="00EC6954">
        <w:trPr>
          <w:trHeight w:val="958"/>
        </w:trPr>
        <w:tc>
          <w:tcPr>
            <w:tcW w:w="2020" w:type="dxa"/>
            <w:vMerge/>
            <w:shd w:val="clear" w:color="auto" w:fill="EDE2F6"/>
            <w:vAlign w:val="center"/>
          </w:tcPr>
          <w:p w14:paraId="36230E05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vAlign w:val="center"/>
          </w:tcPr>
          <w:p w14:paraId="79DD95B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fictional characters in stories</w:t>
            </w:r>
          </w:p>
        </w:tc>
        <w:tc>
          <w:tcPr>
            <w:tcW w:w="1425" w:type="dxa"/>
            <w:gridSpan w:val="2"/>
            <w:vMerge/>
            <w:vAlign w:val="center"/>
          </w:tcPr>
          <w:p w14:paraId="44C5FE73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7ABF619B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3378" w:type="dxa"/>
            <w:gridSpan w:val="4"/>
            <w:vAlign w:val="center"/>
          </w:tcPr>
          <w:p w14:paraId="1B1083B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Compare and contrast historical figures and objects from non-fiction texts, sharing similarities and differences</w:t>
            </w:r>
          </w:p>
        </w:tc>
        <w:tc>
          <w:tcPr>
            <w:tcW w:w="2005" w:type="dxa"/>
            <w:vMerge/>
            <w:vAlign w:val="center"/>
          </w:tcPr>
          <w:p w14:paraId="639A395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A25BF3" w:rsidRPr="00FE53AF" w14:paraId="1B9B0308" w14:textId="77777777" w:rsidTr="00EC6954">
        <w:trPr>
          <w:trHeight w:val="958"/>
        </w:trPr>
        <w:tc>
          <w:tcPr>
            <w:tcW w:w="2020" w:type="dxa"/>
            <w:shd w:val="clear" w:color="auto" w:fill="EDE2F6"/>
            <w:vAlign w:val="center"/>
          </w:tcPr>
          <w:p w14:paraId="55FACDFD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Knowledge to be taught</w:t>
            </w:r>
          </w:p>
        </w:tc>
        <w:tc>
          <w:tcPr>
            <w:tcW w:w="11933" w:type="dxa"/>
            <w:gridSpan w:val="11"/>
            <w:shd w:val="clear" w:color="auto" w:fill="F2F2F2" w:themeFill="background1" w:themeFillShade="F2"/>
            <w:vAlign w:val="center"/>
          </w:tcPr>
          <w:p w14:paraId="11BD5734" w14:textId="77777777" w:rsidR="00A25BF3" w:rsidRPr="00307F9E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307F9E">
              <w:rPr>
                <w:rFonts w:ascii="Printed Letter-Join" w:hAnsi="Printed Letter-Join"/>
                <w:sz w:val="20"/>
                <w:szCs w:val="20"/>
              </w:rPr>
              <w:t>Transport – different vehicles and where they can be found</w:t>
            </w:r>
          </w:p>
          <w:p w14:paraId="27C715C6" w14:textId="77777777" w:rsidR="00A25BF3" w:rsidRPr="00307F9E" w:rsidRDefault="003155D9" w:rsidP="003155D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Family</w:t>
            </w:r>
            <w:r w:rsidR="00A25BF3">
              <w:rPr>
                <w:rFonts w:ascii="Printed Letter-Join" w:hAnsi="Printed Letter-Join"/>
                <w:sz w:val="20"/>
                <w:szCs w:val="20"/>
              </w:rPr>
              <w:t xml:space="preserve"> – where are they now? Discuss similarities and differences between </w:t>
            </w:r>
            <w:r>
              <w:rPr>
                <w:rFonts w:ascii="Printed Letter-Join" w:hAnsi="Printed Letter-Join"/>
                <w:sz w:val="20"/>
                <w:szCs w:val="20"/>
              </w:rPr>
              <w:t xml:space="preserve">then and now </w:t>
            </w:r>
            <w:proofErr w:type="spellStart"/>
            <w:r>
              <w:rPr>
                <w:rFonts w:ascii="Printed Letter-Join" w:hAnsi="Printed Letter-Join"/>
                <w:sz w:val="20"/>
                <w:szCs w:val="20"/>
              </w:rPr>
              <w:t>e.g</w:t>
            </w:r>
            <w:proofErr w:type="spellEnd"/>
            <w:r>
              <w:rPr>
                <w:rFonts w:ascii="Printed Letter-Join" w:hAnsi="Printed Letter-Join"/>
                <w:sz w:val="20"/>
                <w:szCs w:val="20"/>
              </w:rPr>
              <w:t xml:space="preserve"> technology, clothes, environment, vehicles.</w:t>
            </w:r>
            <w:r w:rsidR="00A25BF3">
              <w:rPr>
                <w:rFonts w:ascii="Printed Letter-Join" w:hAnsi="Printed Letter-Join"/>
                <w:sz w:val="20"/>
                <w:szCs w:val="20"/>
              </w:rPr>
              <w:t xml:space="preserve"> Body parts – link to different occupations or growth</w:t>
            </w:r>
          </w:p>
        </w:tc>
      </w:tr>
      <w:tr w:rsidR="00A25BF3" w:rsidRPr="00FE53AF" w14:paraId="11FF9AA6" w14:textId="77777777" w:rsidTr="00EC6954">
        <w:trPr>
          <w:trHeight w:val="958"/>
        </w:trPr>
        <w:tc>
          <w:tcPr>
            <w:tcW w:w="2020" w:type="dxa"/>
            <w:vMerge w:val="restart"/>
            <w:shd w:val="clear" w:color="auto" w:fill="D9E2F3" w:themeFill="accent5" w:themeFillTint="33"/>
            <w:vAlign w:val="center"/>
          </w:tcPr>
          <w:p w14:paraId="24D002EE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lastRenderedPageBreak/>
              <w:t>R.E.</w:t>
            </w:r>
          </w:p>
          <w:p w14:paraId="5B0D20B4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 xml:space="preserve">Links </w:t>
            </w:r>
            <w:r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21AC74BB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recent pictures of experiences in their own life. “This was me at the farm…”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7006ED84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recent pictures of celebrations in their own life. “This was me celebrating Diwali”</w:t>
            </w:r>
          </w:p>
        </w:tc>
        <w:tc>
          <w:tcPr>
            <w:tcW w:w="1682" w:type="dxa"/>
            <w:gridSpan w:val="2"/>
            <w:shd w:val="clear" w:color="auto" w:fill="FFFFFF" w:themeFill="background1"/>
            <w:vAlign w:val="center"/>
          </w:tcPr>
          <w:p w14:paraId="54D2DB03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pictures of a wide range of celebrations (Diwali, Eid, Christmas)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3828D7E2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Comments on images of familiar experiences (holidays, visiting the park, going to the dentist)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11EED21F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Describe memories that have happened in their own lives.</w:t>
            </w:r>
          </w:p>
        </w:tc>
      </w:tr>
      <w:tr w:rsidR="00A25BF3" w:rsidRPr="00FE53AF" w14:paraId="5D73777C" w14:textId="77777777" w:rsidTr="00EC6954">
        <w:trPr>
          <w:trHeight w:val="958"/>
        </w:trPr>
        <w:tc>
          <w:tcPr>
            <w:tcW w:w="2020" w:type="dxa"/>
            <w:vMerge/>
            <w:shd w:val="clear" w:color="auto" w:fill="D9E2F3" w:themeFill="accent5" w:themeFillTint="33"/>
            <w:vAlign w:val="center"/>
          </w:tcPr>
          <w:p w14:paraId="15DC8C4D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5074" w:type="dxa"/>
            <w:gridSpan w:val="5"/>
            <w:shd w:val="clear" w:color="auto" w:fill="FFFFFF" w:themeFill="background1"/>
            <w:vAlign w:val="center"/>
          </w:tcPr>
          <w:p w14:paraId="48FF301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there are special places of worship</w:t>
            </w:r>
          </w:p>
        </w:tc>
        <w:tc>
          <w:tcPr>
            <w:tcW w:w="2452" w:type="dxa"/>
            <w:gridSpan w:val="2"/>
            <w:shd w:val="clear" w:color="auto" w:fill="FFFFFF" w:themeFill="background1"/>
            <w:vAlign w:val="center"/>
          </w:tcPr>
          <w:p w14:paraId="00E43B66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name different religious venues – Church, Mosque and Gurdwara as a minimum</w:t>
            </w:r>
          </w:p>
        </w:tc>
        <w:tc>
          <w:tcPr>
            <w:tcW w:w="2402" w:type="dxa"/>
            <w:gridSpan w:val="3"/>
            <w:shd w:val="clear" w:color="auto" w:fill="FFFFFF" w:themeFill="background1"/>
            <w:vAlign w:val="center"/>
          </w:tcPr>
          <w:p w14:paraId="4EC75A26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why religious venues are special and who goes there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50DA301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recognise, name and describe religious places</w:t>
            </w:r>
          </w:p>
        </w:tc>
      </w:tr>
      <w:tr w:rsidR="00A25BF3" w:rsidRPr="00FE53AF" w14:paraId="11AEBB7F" w14:textId="77777777" w:rsidTr="00EC6954">
        <w:trPr>
          <w:trHeight w:val="958"/>
        </w:trPr>
        <w:tc>
          <w:tcPr>
            <w:tcW w:w="2020" w:type="dxa"/>
            <w:vMerge/>
            <w:shd w:val="clear" w:color="auto" w:fill="D9E2F3" w:themeFill="accent5" w:themeFillTint="33"/>
            <w:vAlign w:val="center"/>
          </w:tcPr>
          <w:p w14:paraId="31BBB26E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08B8EC66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Knows that there are differences between what people believe 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3951AEA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Developing positive attitudes about differences between people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0DA59C27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articulate what others celebrate and begin to explain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25643E17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Describes the main beliefs of a religion. Describes the main festivals of a religion.</w:t>
            </w:r>
          </w:p>
        </w:tc>
      </w:tr>
      <w:tr w:rsidR="00A25BF3" w:rsidRPr="00FE53AF" w14:paraId="6D65B053" w14:textId="77777777" w:rsidTr="00EC6954">
        <w:trPr>
          <w:trHeight w:val="958"/>
        </w:trPr>
        <w:tc>
          <w:tcPr>
            <w:tcW w:w="2020" w:type="dxa"/>
            <w:vMerge w:val="restart"/>
            <w:shd w:val="clear" w:color="auto" w:fill="E2EFD9" w:themeFill="accent6" w:themeFillTint="33"/>
            <w:vAlign w:val="center"/>
          </w:tcPr>
          <w:p w14:paraId="775BA10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Geography links</w:t>
            </w: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113D2B4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what a map is used for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72B17949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Identifies features on a simple map (trees, house, river, mountain)</w:t>
            </w:r>
          </w:p>
        </w:tc>
        <w:tc>
          <w:tcPr>
            <w:tcW w:w="1682" w:type="dxa"/>
            <w:gridSpan w:val="2"/>
            <w:shd w:val="clear" w:color="auto" w:fill="FFFFFF" w:themeFill="background1"/>
            <w:vAlign w:val="center"/>
          </w:tcPr>
          <w:p w14:paraId="1D86DE7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briefly explain the difference between human and physical features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5A10E892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use maps to locate objects in ‘real life’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55B72079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basic geographical vocabulary to refer to physical and human features</w:t>
            </w:r>
          </w:p>
        </w:tc>
      </w:tr>
      <w:tr w:rsidR="00944E71" w:rsidRPr="00FE53AF" w14:paraId="210E25A5" w14:textId="77777777" w:rsidTr="00EC6954">
        <w:trPr>
          <w:trHeight w:val="958"/>
        </w:trPr>
        <w:tc>
          <w:tcPr>
            <w:tcW w:w="2020" w:type="dxa"/>
            <w:vMerge/>
            <w:shd w:val="clear" w:color="auto" w:fill="E2EFD9" w:themeFill="accent6" w:themeFillTint="33"/>
            <w:vAlign w:val="center"/>
          </w:tcPr>
          <w:p w14:paraId="712A4F58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7F32D215" w14:textId="77777777" w:rsidR="00944E71" w:rsidRDefault="00944E71" w:rsidP="00944E71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we live in Newark which is in England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14:paraId="5BB27E37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there are different countries in the world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69A0F74B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4 countries make up the UK and can name at least 1 other country</w:t>
            </w:r>
          </w:p>
        </w:tc>
        <w:tc>
          <w:tcPr>
            <w:tcW w:w="2005" w:type="dxa"/>
            <w:vMerge w:val="restart"/>
            <w:shd w:val="clear" w:color="auto" w:fill="FFFFFF" w:themeFill="background1"/>
            <w:vAlign w:val="center"/>
          </w:tcPr>
          <w:p w14:paraId="5F3BE6FD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Uses world maps to identify countries. Name and locate the four countries and capital cities of the UK.</w:t>
            </w:r>
          </w:p>
          <w:p w14:paraId="18196396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Compare the UK with a contrasting country</w:t>
            </w:r>
          </w:p>
        </w:tc>
      </w:tr>
      <w:tr w:rsidR="00EC6954" w:rsidRPr="00FE53AF" w14:paraId="64A31850" w14:textId="77777777" w:rsidTr="00EC6954">
        <w:trPr>
          <w:trHeight w:val="958"/>
        </w:trPr>
        <w:tc>
          <w:tcPr>
            <w:tcW w:w="2020" w:type="dxa"/>
            <w:vMerge/>
            <w:shd w:val="clear" w:color="auto" w:fill="E2EFD9" w:themeFill="accent6" w:themeFillTint="33"/>
            <w:vAlign w:val="center"/>
          </w:tcPr>
          <w:p w14:paraId="36C6EE9A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08BC649D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where they live (house, flat, bungalow)</w:t>
            </w:r>
          </w:p>
        </w:tc>
        <w:tc>
          <w:tcPr>
            <w:tcW w:w="2777" w:type="dxa"/>
            <w:gridSpan w:val="3"/>
            <w:shd w:val="clear" w:color="auto" w:fill="FFFFFF" w:themeFill="background1"/>
            <w:vAlign w:val="center"/>
          </w:tcPr>
          <w:p w14:paraId="3E6C8645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explain features of homes</w:t>
            </w:r>
          </w:p>
        </w:tc>
        <w:tc>
          <w:tcPr>
            <w:tcW w:w="1476" w:type="dxa"/>
            <w:shd w:val="clear" w:color="auto" w:fill="FFFFFF" w:themeFill="background1"/>
            <w:vAlign w:val="center"/>
          </w:tcPr>
          <w:p w14:paraId="6467D77C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different countries have different homes</w:t>
            </w:r>
          </w:p>
        </w:tc>
        <w:tc>
          <w:tcPr>
            <w:tcW w:w="1682" w:type="dxa"/>
            <w:gridSpan w:val="2"/>
            <w:shd w:val="clear" w:color="auto" w:fill="FFFFFF" w:themeFill="background1"/>
            <w:vAlign w:val="center"/>
          </w:tcPr>
          <w:p w14:paraId="7EC2A8C1" w14:textId="77777777" w:rsidR="00944E71" w:rsidRDefault="00944E71" w:rsidP="00944E71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identify similarities and differences between homes in our country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0CD0E5DC" w14:textId="77777777" w:rsidR="00944E71" w:rsidRDefault="00944E71" w:rsidP="00944E71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identify similarities and differences between homes in other countries</w:t>
            </w:r>
          </w:p>
        </w:tc>
        <w:tc>
          <w:tcPr>
            <w:tcW w:w="2005" w:type="dxa"/>
            <w:vMerge/>
            <w:shd w:val="clear" w:color="auto" w:fill="FFFFFF" w:themeFill="background1"/>
            <w:vAlign w:val="center"/>
          </w:tcPr>
          <w:p w14:paraId="450ED235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A25BF3" w:rsidRPr="00FE53AF" w14:paraId="311E4846" w14:textId="77777777" w:rsidTr="00EC6954">
        <w:trPr>
          <w:trHeight w:val="958"/>
        </w:trPr>
        <w:tc>
          <w:tcPr>
            <w:tcW w:w="2020" w:type="dxa"/>
            <w:vMerge/>
            <w:shd w:val="clear" w:color="auto" w:fill="E2EFD9" w:themeFill="accent6" w:themeFillTint="33"/>
            <w:vAlign w:val="center"/>
          </w:tcPr>
          <w:p w14:paraId="5FE8A5D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7B2E9E03" w14:textId="77777777" w:rsidR="00A25BF3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articulate what daily life is like in our country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4670DDC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Explains how life may be different for other children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72F95C3B" w14:textId="77777777" w:rsidR="00A25BF3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comparisons between life for children in different countries</w:t>
            </w:r>
          </w:p>
        </w:tc>
        <w:tc>
          <w:tcPr>
            <w:tcW w:w="2005" w:type="dxa"/>
            <w:vMerge/>
            <w:shd w:val="clear" w:color="auto" w:fill="FFFFFF" w:themeFill="background1"/>
            <w:vAlign w:val="center"/>
          </w:tcPr>
          <w:p w14:paraId="63543912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944E71" w:rsidRPr="00FE53AF" w14:paraId="715B75A8" w14:textId="77777777" w:rsidTr="00EC6954">
        <w:trPr>
          <w:trHeight w:val="958"/>
        </w:trPr>
        <w:tc>
          <w:tcPr>
            <w:tcW w:w="2020" w:type="dxa"/>
            <w:vMerge/>
            <w:shd w:val="clear" w:color="auto" w:fill="E2EFD9" w:themeFill="accent6" w:themeFillTint="33"/>
            <w:vAlign w:val="center"/>
          </w:tcPr>
          <w:p w14:paraId="71C76C02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0A878CFB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Talk about what they see in their own environment (school/home) using a wide vocabulary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0D381D3A" w14:textId="77777777" w:rsidR="00944E71" w:rsidRDefault="00944E71" w:rsidP="00944E71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Talk about local environments (their road, the park, library, Newark)</w:t>
            </w:r>
          </w:p>
        </w:tc>
        <w:tc>
          <w:tcPr>
            <w:tcW w:w="1689" w:type="dxa"/>
            <w:gridSpan w:val="3"/>
            <w:shd w:val="clear" w:color="auto" w:fill="FFFFFF" w:themeFill="background1"/>
            <w:vAlign w:val="center"/>
          </w:tcPr>
          <w:p w14:paraId="3CC5FBB5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pictures to compare and contrast environments around the world</w:t>
            </w:r>
          </w:p>
        </w:tc>
        <w:tc>
          <w:tcPr>
            <w:tcW w:w="1689" w:type="dxa"/>
            <w:shd w:val="clear" w:color="auto" w:fill="FFFFFF" w:themeFill="background1"/>
            <w:vAlign w:val="center"/>
          </w:tcPr>
          <w:p w14:paraId="12562D17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Recognise some environments that are different to the one in which they live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0F0C9922" w14:textId="77777777" w:rsidR="00944E71" w:rsidRDefault="00944E71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Observe the natural and humanly constructed world around them</w:t>
            </w:r>
          </w:p>
        </w:tc>
      </w:tr>
      <w:tr w:rsidR="00A25BF3" w:rsidRPr="00FE53AF" w14:paraId="070D8883" w14:textId="77777777" w:rsidTr="00EC6954">
        <w:trPr>
          <w:trHeight w:val="958"/>
        </w:trPr>
        <w:tc>
          <w:tcPr>
            <w:tcW w:w="2020" w:type="dxa"/>
            <w:shd w:val="clear" w:color="auto" w:fill="E2EFD9" w:themeFill="accent6" w:themeFillTint="33"/>
            <w:vAlign w:val="center"/>
          </w:tcPr>
          <w:p w14:paraId="5CBD92BC" w14:textId="77777777" w:rsidR="00A25BF3" w:rsidRPr="001F3D09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lastRenderedPageBreak/>
              <w:t>Knowledge to be taught</w:t>
            </w:r>
          </w:p>
        </w:tc>
        <w:tc>
          <w:tcPr>
            <w:tcW w:w="11933" w:type="dxa"/>
            <w:gridSpan w:val="11"/>
            <w:shd w:val="clear" w:color="auto" w:fill="F2F2F2" w:themeFill="background1" w:themeFillShade="F2"/>
            <w:vAlign w:val="center"/>
          </w:tcPr>
          <w:p w14:paraId="6FB314EE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Transport – how can you travel to different places around the world?</w:t>
            </w:r>
          </w:p>
          <w:p w14:paraId="4436D81C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Environments – farms, towns, cities, rural areas Houses and homes – different houses and homes around the world (internally and externally)</w:t>
            </w:r>
          </w:p>
        </w:tc>
      </w:tr>
      <w:tr w:rsidR="00A25BF3" w:rsidRPr="00FE53AF" w14:paraId="3CBE2E2E" w14:textId="77777777" w:rsidTr="00EC6954">
        <w:trPr>
          <w:trHeight w:val="958"/>
        </w:trPr>
        <w:tc>
          <w:tcPr>
            <w:tcW w:w="2020" w:type="dxa"/>
            <w:vMerge w:val="restart"/>
            <w:shd w:val="clear" w:color="auto" w:fill="FBE4D5" w:themeFill="accent2" w:themeFillTint="33"/>
            <w:vAlign w:val="center"/>
          </w:tcPr>
          <w:p w14:paraId="2D3AB101" w14:textId="77777777" w:rsidR="00A25BF3" w:rsidRDefault="00A25BF3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Science links</w:t>
            </w:r>
            <w:r w:rsidR="00EC6954">
              <w:rPr>
                <w:rFonts w:ascii="Comic Zine OT" w:hAnsi="Comic Zine OT"/>
                <w:sz w:val="40"/>
                <w:szCs w:val="80"/>
              </w:rPr>
              <w:t xml:space="preserve"> </w:t>
            </w:r>
            <w:r w:rsidR="00EC6954"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3FA53BAB" w14:textId="77777777" w:rsidR="00A25BF3" w:rsidRDefault="00EC695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Explore collections of materials</w:t>
            </w:r>
          </w:p>
        </w:tc>
        <w:tc>
          <w:tcPr>
            <w:tcW w:w="2777" w:type="dxa"/>
            <w:gridSpan w:val="3"/>
            <w:shd w:val="clear" w:color="auto" w:fill="FFFFFF" w:themeFill="background1"/>
            <w:vAlign w:val="center"/>
          </w:tcPr>
          <w:p w14:paraId="40EEF3D3" w14:textId="77777777" w:rsidR="00A25BF3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Explore collections of materials, identifying similar and different properties </w:t>
            </w:r>
          </w:p>
        </w:tc>
        <w:tc>
          <w:tcPr>
            <w:tcW w:w="3158" w:type="dxa"/>
            <w:gridSpan w:val="3"/>
            <w:shd w:val="clear" w:color="auto" w:fill="FFFFFF" w:themeFill="background1"/>
            <w:vAlign w:val="center"/>
          </w:tcPr>
          <w:p w14:paraId="2A0CC44A" w14:textId="77777777" w:rsidR="00A25BF3" w:rsidRDefault="00EC695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Talks about differences between materials and changes they notice.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46D30E2B" w14:textId="77777777" w:rsidR="00A25BF3" w:rsidRDefault="00EC695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Explores the natural world around them  </w:t>
            </w:r>
          </w:p>
        </w:tc>
        <w:tc>
          <w:tcPr>
            <w:tcW w:w="2005" w:type="dxa"/>
            <w:vMerge w:val="restart"/>
            <w:shd w:val="clear" w:color="auto" w:fill="FFFFFF" w:themeFill="background1"/>
            <w:vAlign w:val="center"/>
          </w:tcPr>
          <w:p w14:paraId="29D365CF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Explores the world around them, asking how and why Q’s.</w:t>
            </w:r>
          </w:p>
          <w:p w14:paraId="2DF5760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Decides how to sort and classify objects.</w:t>
            </w:r>
          </w:p>
        </w:tc>
      </w:tr>
      <w:tr w:rsidR="00A25BF3" w:rsidRPr="00FE53AF" w14:paraId="474B8FC8" w14:textId="77777777" w:rsidTr="00EC6954">
        <w:trPr>
          <w:trHeight w:val="958"/>
        </w:trPr>
        <w:tc>
          <w:tcPr>
            <w:tcW w:w="2020" w:type="dxa"/>
            <w:vMerge/>
            <w:shd w:val="clear" w:color="auto" w:fill="FBE4D5" w:themeFill="accent2" w:themeFillTint="33"/>
            <w:vAlign w:val="center"/>
          </w:tcPr>
          <w:p w14:paraId="66FE7EAA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4C4E256F" w14:textId="77777777" w:rsidR="00A25BF3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Uses senses in hands on exploration 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6CFEFFD1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name their 5 senses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0DA8F5BB" w14:textId="77777777" w:rsidR="00A25BF3" w:rsidRDefault="00EC695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Explain what their five senses are</w:t>
            </w:r>
          </w:p>
        </w:tc>
        <w:tc>
          <w:tcPr>
            <w:tcW w:w="2005" w:type="dxa"/>
            <w:vMerge/>
            <w:shd w:val="clear" w:color="auto" w:fill="FFFFFF" w:themeFill="background1"/>
            <w:vAlign w:val="center"/>
          </w:tcPr>
          <w:p w14:paraId="25E7C3B4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EC6954" w:rsidRPr="00FE53AF" w14:paraId="18D787AB" w14:textId="77777777" w:rsidTr="00EC6954">
        <w:trPr>
          <w:trHeight w:val="958"/>
        </w:trPr>
        <w:tc>
          <w:tcPr>
            <w:tcW w:w="2020" w:type="dxa"/>
            <w:vMerge/>
            <w:shd w:val="clear" w:color="auto" w:fill="FBE4D5" w:themeFill="accent2" w:themeFillTint="33"/>
            <w:vAlign w:val="center"/>
          </w:tcPr>
          <w:p w14:paraId="38D7B8C2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46D7C0CB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Explores how things work </w:t>
            </w:r>
          </w:p>
          <w:p w14:paraId="5E0C0F2D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0FAF0C9D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Explores and talks about forces </w:t>
            </w:r>
          </w:p>
          <w:p w14:paraId="49839FA7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(push and pull)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5990A17C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Explores non-contact forces </w:t>
            </w:r>
          </w:p>
          <w:p w14:paraId="1C8FE765" w14:textId="77777777" w:rsidR="00A25BF3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(gravity and magnetism)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57ACBCE5" w14:textId="77777777" w:rsidR="00A25BF3" w:rsidRDefault="00A25BF3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Notices links between cause and effect (speed, shape, direction and magnetism)</w:t>
            </w:r>
          </w:p>
        </w:tc>
      </w:tr>
      <w:tr w:rsidR="00EC6954" w:rsidRPr="00FE53AF" w14:paraId="03643A4D" w14:textId="77777777" w:rsidTr="00EC6954">
        <w:trPr>
          <w:trHeight w:val="958"/>
        </w:trPr>
        <w:tc>
          <w:tcPr>
            <w:tcW w:w="2020" w:type="dxa"/>
            <w:vMerge/>
            <w:shd w:val="clear" w:color="auto" w:fill="FBE4D5" w:themeFill="accent2" w:themeFillTint="33"/>
            <w:vAlign w:val="center"/>
          </w:tcPr>
          <w:p w14:paraId="1F7C62DF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01E9BDE3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Understands that the weather changes and that in different countries you have different weather  </w:t>
            </w:r>
          </w:p>
        </w:tc>
        <w:tc>
          <w:tcPr>
            <w:tcW w:w="1425" w:type="dxa"/>
            <w:gridSpan w:val="2"/>
            <w:shd w:val="clear" w:color="auto" w:fill="FFFFFF" w:themeFill="background1"/>
            <w:vAlign w:val="center"/>
          </w:tcPr>
          <w:p w14:paraId="7F265BC4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identify what you need to wear for each season and why</w:t>
            </w:r>
          </w:p>
        </w:tc>
        <w:tc>
          <w:tcPr>
            <w:tcW w:w="1476" w:type="dxa"/>
            <w:shd w:val="clear" w:color="auto" w:fill="FFFFFF" w:themeFill="background1"/>
            <w:vAlign w:val="center"/>
          </w:tcPr>
          <w:p w14:paraId="7D9B7825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Names the 4 seasons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505D23A5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Understand the effect of seasons on the natural world, discussing when and how things grow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202D42B1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Identify seasonal weather patterns</w:t>
            </w:r>
          </w:p>
        </w:tc>
      </w:tr>
      <w:tr w:rsidR="00EC6954" w:rsidRPr="00FE53AF" w14:paraId="5FAE0023" w14:textId="77777777" w:rsidTr="00860579">
        <w:trPr>
          <w:trHeight w:val="958"/>
        </w:trPr>
        <w:tc>
          <w:tcPr>
            <w:tcW w:w="2020" w:type="dxa"/>
            <w:vMerge/>
            <w:shd w:val="clear" w:color="auto" w:fill="FBE4D5" w:themeFill="accent2" w:themeFillTint="33"/>
            <w:vAlign w:val="center"/>
          </w:tcPr>
          <w:p w14:paraId="371D3FB7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78221B9B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Understands the need to respect and care for the natural environment and all living things.</w:t>
            </w:r>
          </w:p>
        </w:tc>
        <w:tc>
          <w:tcPr>
            <w:tcW w:w="2183" w:type="dxa"/>
            <w:gridSpan w:val="3"/>
            <w:shd w:val="clear" w:color="auto" w:fill="FFFFFF" w:themeFill="background1"/>
            <w:vAlign w:val="center"/>
          </w:tcPr>
          <w:p w14:paraId="4F89F820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Understands the difference between plants and animals</w:t>
            </w:r>
          </w:p>
        </w:tc>
        <w:tc>
          <w:tcPr>
            <w:tcW w:w="2184" w:type="dxa"/>
            <w:gridSpan w:val="2"/>
            <w:shd w:val="clear" w:color="auto" w:fill="FFFFFF" w:themeFill="background1"/>
            <w:vAlign w:val="center"/>
          </w:tcPr>
          <w:p w14:paraId="7B00D656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Plants seeds and cares for growing plants with support  </w:t>
            </w:r>
          </w:p>
        </w:tc>
        <w:tc>
          <w:tcPr>
            <w:tcW w:w="1682" w:type="dxa"/>
            <w:gridSpan w:val="2"/>
            <w:shd w:val="clear" w:color="auto" w:fill="FFFFFF" w:themeFill="background1"/>
            <w:vAlign w:val="center"/>
          </w:tcPr>
          <w:p w14:paraId="6A2BA4F7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talk about different life cycles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27647E29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say what plants need to survive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5548A9FC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Observe the natural and humanly constructed world around them</w:t>
            </w:r>
          </w:p>
        </w:tc>
      </w:tr>
      <w:tr w:rsidR="00EC6954" w:rsidRPr="00FE53AF" w14:paraId="3F60D974" w14:textId="77777777" w:rsidTr="00EC6954">
        <w:trPr>
          <w:trHeight w:val="958"/>
        </w:trPr>
        <w:tc>
          <w:tcPr>
            <w:tcW w:w="2020" w:type="dxa"/>
            <w:shd w:val="clear" w:color="auto" w:fill="FBE4D5" w:themeFill="accent2" w:themeFillTint="33"/>
            <w:vAlign w:val="center"/>
          </w:tcPr>
          <w:p w14:paraId="31482585" w14:textId="77777777" w:rsidR="00EC6954" w:rsidRPr="001F3D09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Knowledge to be taught</w:t>
            </w:r>
          </w:p>
        </w:tc>
        <w:tc>
          <w:tcPr>
            <w:tcW w:w="11933" w:type="dxa"/>
            <w:gridSpan w:val="11"/>
            <w:shd w:val="clear" w:color="auto" w:fill="F2F2F2" w:themeFill="background1" w:themeFillShade="F2"/>
            <w:vAlign w:val="center"/>
          </w:tcPr>
          <w:p w14:paraId="37D41AE3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New Life – Plants and growth, including how we care for them</w:t>
            </w:r>
          </w:p>
          <w:p w14:paraId="5F183973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Animals and their young – where different animals live and how we can care for them  Floating and Sinking, Sorting by material, Magnetism</w:t>
            </w:r>
          </w:p>
        </w:tc>
      </w:tr>
      <w:tr w:rsidR="00EC6954" w:rsidRPr="00FE53AF" w14:paraId="7E424E6F" w14:textId="77777777" w:rsidTr="00EC6954">
        <w:trPr>
          <w:trHeight w:val="958"/>
        </w:trPr>
        <w:tc>
          <w:tcPr>
            <w:tcW w:w="2020" w:type="dxa"/>
            <w:vMerge w:val="restart"/>
            <w:shd w:val="clear" w:color="auto" w:fill="FFF2CC" w:themeFill="accent4" w:themeFillTint="33"/>
            <w:vAlign w:val="center"/>
          </w:tcPr>
          <w:p w14:paraId="01830778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Computing inks</w:t>
            </w: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1AC22F48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Mark make on paint software on the Interactive Whiteboard 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269CA8D6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Select brushes, colours and rubbers when drawing on paint software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6305EA40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various tools such as brush, pens, stamps, erasers and shapes with support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74F88CE6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Uses various tools such as brushes, pens, eraser, stamps and shapes</w:t>
            </w:r>
          </w:p>
        </w:tc>
      </w:tr>
      <w:tr w:rsidR="00EC6954" w:rsidRPr="00FE53AF" w14:paraId="64046297" w14:textId="77777777" w:rsidTr="00EC6954">
        <w:trPr>
          <w:trHeight w:val="958"/>
        </w:trPr>
        <w:tc>
          <w:tcPr>
            <w:tcW w:w="2020" w:type="dxa"/>
            <w:vMerge/>
            <w:shd w:val="clear" w:color="auto" w:fill="FFF2CC" w:themeFill="accent4" w:themeFillTint="33"/>
            <w:vAlign w:val="center"/>
          </w:tcPr>
          <w:p w14:paraId="50C7F454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649" w:type="dxa"/>
            <w:gridSpan w:val="3"/>
            <w:shd w:val="clear" w:color="auto" w:fill="FFFFFF" w:themeFill="background1"/>
            <w:vAlign w:val="center"/>
          </w:tcPr>
          <w:p w14:paraId="21F52C09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Can play simple games on the Interactive Whiteboard by pressing buttons </w:t>
            </w: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55A70FDD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play simple games on the Interactive Whiteboard by dragging and dropping items</w:t>
            </w:r>
          </w:p>
        </w:tc>
        <w:tc>
          <w:tcPr>
            <w:tcW w:w="3378" w:type="dxa"/>
            <w:gridSpan w:val="4"/>
            <w:shd w:val="clear" w:color="auto" w:fill="FFFFFF" w:themeFill="background1"/>
            <w:vAlign w:val="center"/>
          </w:tcPr>
          <w:p w14:paraId="05186CC7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can independently change games or increase levels of difficulty on games</w:t>
            </w:r>
          </w:p>
        </w:tc>
        <w:tc>
          <w:tcPr>
            <w:tcW w:w="2005" w:type="dxa"/>
            <w:shd w:val="clear" w:color="auto" w:fill="D9D9D9" w:themeFill="background1" w:themeFillShade="D9"/>
          </w:tcPr>
          <w:p w14:paraId="1511B974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EC6954" w:rsidRPr="00FE53AF" w14:paraId="51E935D6" w14:textId="77777777" w:rsidTr="001309DD">
        <w:trPr>
          <w:trHeight w:val="958"/>
        </w:trPr>
        <w:tc>
          <w:tcPr>
            <w:tcW w:w="2020" w:type="dxa"/>
            <w:vMerge/>
            <w:shd w:val="clear" w:color="auto" w:fill="FFF2CC" w:themeFill="accent4" w:themeFillTint="33"/>
            <w:vAlign w:val="center"/>
          </w:tcPr>
          <w:p w14:paraId="174737B0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223025F1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Children can switch a camera on and off  </w:t>
            </w:r>
          </w:p>
        </w:tc>
        <w:tc>
          <w:tcPr>
            <w:tcW w:w="2777" w:type="dxa"/>
            <w:gridSpan w:val="3"/>
            <w:shd w:val="clear" w:color="auto" w:fill="FFFFFF" w:themeFill="background1"/>
            <w:vAlign w:val="center"/>
          </w:tcPr>
          <w:p w14:paraId="2C2C6193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Children can take photos on the camera  </w:t>
            </w:r>
          </w:p>
        </w:tc>
        <w:tc>
          <w:tcPr>
            <w:tcW w:w="3158" w:type="dxa"/>
            <w:gridSpan w:val="3"/>
            <w:shd w:val="clear" w:color="auto" w:fill="FFFFFF" w:themeFill="background1"/>
            <w:vAlign w:val="center"/>
          </w:tcPr>
          <w:p w14:paraId="3DA801C5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can record videos on the camera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7158B356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Erases content and understands how to charge the cameras</w:t>
            </w:r>
          </w:p>
        </w:tc>
        <w:tc>
          <w:tcPr>
            <w:tcW w:w="2005" w:type="dxa"/>
            <w:shd w:val="clear" w:color="auto" w:fill="D9D9D9" w:themeFill="background1" w:themeFillShade="D9"/>
          </w:tcPr>
          <w:p w14:paraId="72E4E319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EC6954" w:rsidRPr="00FE53AF" w14:paraId="180BBAE2" w14:textId="77777777" w:rsidTr="008C0403">
        <w:trPr>
          <w:trHeight w:val="958"/>
        </w:trPr>
        <w:tc>
          <w:tcPr>
            <w:tcW w:w="2020" w:type="dxa"/>
            <w:vMerge/>
            <w:shd w:val="clear" w:color="auto" w:fill="FFF2CC" w:themeFill="accent4" w:themeFillTint="33"/>
            <w:vAlign w:val="center"/>
          </w:tcPr>
          <w:p w14:paraId="7AC3210A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5074" w:type="dxa"/>
            <w:gridSpan w:val="5"/>
            <w:shd w:val="clear" w:color="auto" w:fill="FFFFFF" w:themeFill="background1"/>
            <w:vAlign w:val="center"/>
          </w:tcPr>
          <w:p w14:paraId="2AD775B8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3158" w:type="dxa"/>
            <w:gridSpan w:val="3"/>
            <w:shd w:val="clear" w:color="auto" w:fill="FFFFFF" w:themeFill="background1"/>
            <w:vAlign w:val="center"/>
          </w:tcPr>
          <w:p w14:paraId="26CBDBB4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know what personal information is and know that it should not be shared online</w:t>
            </w:r>
          </w:p>
        </w:tc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14:paraId="75B84348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know to ask for help if needed</w:t>
            </w:r>
          </w:p>
        </w:tc>
        <w:tc>
          <w:tcPr>
            <w:tcW w:w="2005" w:type="dxa"/>
            <w:shd w:val="clear" w:color="auto" w:fill="F2F2F2" w:themeFill="background1" w:themeFillShade="F2"/>
            <w:vAlign w:val="center"/>
          </w:tcPr>
          <w:p w14:paraId="38FA1885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Identify which things count as personal information.</w:t>
            </w:r>
          </w:p>
          <w:p w14:paraId="6D8B676D" w14:textId="77777777" w:rsidR="00EC6954" w:rsidRDefault="00EC6954" w:rsidP="00EC695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</w:tbl>
    <w:p w14:paraId="150D345D" w14:textId="77777777" w:rsidR="003A7AE8" w:rsidRPr="00FE53AF" w:rsidRDefault="003A7AE8" w:rsidP="003A7AE8">
      <w:pPr>
        <w:tabs>
          <w:tab w:val="left" w:pos="1698"/>
        </w:tabs>
        <w:rPr>
          <w:rFonts w:ascii="Comic Zine OT" w:hAnsi="Comic Zine OT"/>
          <w:sz w:val="52"/>
          <w:szCs w:val="80"/>
        </w:rPr>
      </w:pPr>
    </w:p>
    <w:p w14:paraId="369E9978" w14:textId="77777777" w:rsidR="00D860B4" w:rsidRDefault="00D860B4"/>
    <w:sectPr w:rsidR="00D860B4" w:rsidSect="00B36EB1">
      <w:footerReference w:type="default" r:id="rId9"/>
      <w:pgSz w:w="16838" w:h="11906" w:orient="landscape"/>
      <w:pgMar w:top="709" w:right="1440" w:bottom="426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B6DDE" w14:textId="77777777" w:rsidR="00B36EB1" w:rsidRDefault="00B36EB1">
      <w:pPr>
        <w:spacing w:after="0" w:line="240" w:lineRule="auto"/>
      </w:pPr>
      <w:r>
        <w:separator/>
      </w:r>
    </w:p>
  </w:endnote>
  <w:endnote w:type="continuationSeparator" w:id="0">
    <w:p w14:paraId="4E0DEF40" w14:textId="77777777" w:rsidR="00B36EB1" w:rsidRDefault="00B36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Zine O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rinted Letter-Join">
    <w:altName w:val="Bell MT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0A82" w14:textId="77777777" w:rsidR="00000000" w:rsidRDefault="00000000" w:rsidP="00DB738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98383" w14:textId="77777777" w:rsidR="00B36EB1" w:rsidRDefault="00B36EB1">
      <w:pPr>
        <w:spacing w:after="0" w:line="240" w:lineRule="auto"/>
      </w:pPr>
      <w:r>
        <w:separator/>
      </w:r>
    </w:p>
  </w:footnote>
  <w:footnote w:type="continuationSeparator" w:id="0">
    <w:p w14:paraId="29373F52" w14:textId="77777777" w:rsidR="00B36EB1" w:rsidRDefault="00B36E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AE8"/>
    <w:rsid w:val="00117FA8"/>
    <w:rsid w:val="003155D9"/>
    <w:rsid w:val="003A7AE8"/>
    <w:rsid w:val="00944E71"/>
    <w:rsid w:val="00A25BF3"/>
    <w:rsid w:val="00A90694"/>
    <w:rsid w:val="00B36EB1"/>
    <w:rsid w:val="00D860B4"/>
    <w:rsid w:val="00EB4315"/>
    <w:rsid w:val="00EC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D389D"/>
  <w15:chartTrackingRefBased/>
  <w15:docId w15:val="{7689B618-2778-49EE-98A5-1D856918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A7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0DCD3-03BD-423F-B9D5-E31EDC41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Marfleet</dc:creator>
  <cp:keywords/>
  <dc:description/>
  <cp:lastModifiedBy>Emma Marfleet</cp:lastModifiedBy>
  <cp:revision>5</cp:revision>
  <dcterms:created xsi:type="dcterms:W3CDTF">2021-05-25T10:56:00Z</dcterms:created>
  <dcterms:modified xsi:type="dcterms:W3CDTF">2024-01-22T09:52:00Z</dcterms:modified>
</cp:coreProperties>
</file>